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7237"/>
      </w:tblGrid>
      <w:tr w:rsidR="00105D4F" w14:paraId="79F2B073" w14:textId="77777777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FE0B0FD" w14:textId="77777777" w:rsidR="00105D4F" w:rsidRPr="00235529" w:rsidRDefault="00DB4641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ÖĞRETMENİN / ÖĞRENCİNİN </w:t>
            </w:r>
          </w:p>
        </w:tc>
      </w:tr>
      <w:tr w:rsidR="00105D4F" w14:paraId="6A80B53E" w14:textId="77777777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241C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3B96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124F8E25" w14:textId="77777777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FDDD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TC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KİMLİK NO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E82A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05070E83" w14:textId="77777777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D0B9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GÖREVİ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1449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5D2992E3" w14:textId="77777777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AC470D5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EĞİTİMİN</w:t>
            </w:r>
          </w:p>
        </w:tc>
      </w:tr>
      <w:tr w:rsidR="00105D4F" w14:paraId="510ABFE1" w14:textId="77777777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503E1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TARİHİ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9A6B" w14:textId="77777777" w:rsidR="00105D4F" w:rsidRDefault="009E00EB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….  / ….  /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20….</w:t>
            </w:r>
            <w:proofErr w:type="gramEnd"/>
          </w:p>
        </w:tc>
      </w:tr>
      <w:tr w:rsidR="00105D4F" w14:paraId="26B47ACA" w14:textId="77777777" w:rsidTr="00105D4F">
        <w:trPr>
          <w:trHeight w:val="454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FFBE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SÜRESİ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F02A" w14:textId="77777777" w:rsidR="00105D4F" w:rsidRDefault="009E00EB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 SAAT</w:t>
            </w:r>
          </w:p>
        </w:tc>
      </w:tr>
      <w:tr w:rsidR="00105D4F" w14:paraId="0345A140" w14:textId="77777777" w:rsidTr="00105D4F">
        <w:trPr>
          <w:trHeight w:val="45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4D750DA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EĞİTİM KONULARI</w:t>
            </w:r>
          </w:p>
        </w:tc>
      </w:tr>
      <w:tr w:rsidR="00105D4F" w14:paraId="7E8814A4" w14:textId="77777777" w:rsidTr="00235529">
        <w:trPr>
          <w:trHeight w:val="3442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D703" w14:textId="77777777"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a)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Standart Enfeksiyon Kontrol Önlemleri (SEKÖ)</w:t>
            </w:r>
          </w:p>
          <w:p w14:paraId="5C1061DC" w14:textId="77777777" w:rsidR="00105D4F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b)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Bula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Bazl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Önlemler (BBÖ)</w:t>
            </w:r>
          </w:p>
          <w:p w14:paraId="7B87289C" w14:textId="77777777"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c)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Salg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hakk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nda</w:t>
            </w:r>
          </w:p>
          <w:p w14:paraId="0B2DD3E6" w14:textId="77777777"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d)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isel Hijyen</w:t>
            </w:r>
          </w:p>
          <w:p w14:paraId="7826CF54" w14:textId="77777777"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e)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El Hijyeni</w:t>
            </w:r>
          </w:p>
          <w:p w14:paraId="03ECD33D" w14:textId="77777777" w:rsidR="0065796D" w:rsidRPr="0065796D" w:rsidRDefault="0065796D" w:rsidP="0065796D">
            <w:pPr>
              <w:pStyle w:val="ListeParagraf"/>
              <w:shd w:val="clear" w:color="auto" w:fill="FCFCFC"/>
              <w:spacing w:before="120" w:after="12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f)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KKD’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nin</w:t>
            </w:r>
            <w:proofErr w:type="spellEnd"/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F70793E" w14:textId="77777777"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zaman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08E80E34" w14:textId="77777777"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kullan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ğı,</w:t>
            </w:r>
          </w:p>
          <w:p w14:paraId="497589BA" w14:textId="77777777"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eden gerekli oldu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u,</w:t>
            </w:r>
          </w:p>
          <w:p w14:paraId="3D317E2F" w14:textId="77777777" w:rsidR="0065796D" w:rsidRPr="0065796D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tak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 xml:space="preserve"> ve 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laca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2EC2B435" w14:textId="77777777" w:rsidR="0065796D" w:rsidRPr="00235529" w:rsidRDefault="0065796D" w:rsidP="0065796D">
            <w:pPr>
              <w:pStyle w:val="ListeParagraf"/>
              <w:numPr>
                <w:ilvl w:val="0"/>
                <w:numId w:val="10"/>
              </w:num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l imha edilece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ğ</w:t>
            </w:r>
            <w:r w:rsidRPr="0065796D">
              <w:rPr>
                <w:rFonts w:ascii="Times New Roman" w:eastAsia="Times New Roman" w:hAnsi="Times New Roman"/>
                <w:sz w:val="24"/>
                <w:szCs w:val="24"/>
              </w:rPr>
              <w:t>ini</w:t>
            </w:r>
          </w:p>
        </w:tc>
      </w:tr>
      <w:tr w:rsidR="00105D4F" w14:paraId="6D6D436C" w14:textId="77777777" w:rsidTr="00105D4F">
        <w:trPr>
          <w:trHeight w:val="1931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CB0B" w14:textId="77777777" w:rsidR="00105D4F" w:rsidRPr="00235529" w:rsidRDefault="00DB4641" w:rsidP="00235529">
            <w:pPr>
              <w:pStyle w:val="ListeParagraf"/>
              <w:numPr>
                <w:ilvl w:val="0"/>
                <w:numId w:val="7"/>
              </w:numPr>
              <w:spacing w:before="120" w:after="120"/>
              <w:ind w:right="34"/>
              <w:rPr>
                <w:rFonts w:ascii="Times New Roman" w:eastAsia="Times New Roman" w:hAnsi="Times New Roman"/>
                <w:sz w:val="20"/>
                <w:lang w:eastAsia="tr-TR"/>
              </w:rPr>
            </w:pPr>
            <w:r>
              <w:rPr>
                <w:rFonts w:ascii="Times New Roman" w:hAnsi="Times New Roman"/>
                <w:sz w:val="20"/>
              </w:rPr>
              <w:t>Eğitim Kurumlarında Hijyen Şartlarının Geliştirilmesi ve Enfeksiyon Önleme Kontrol Kılavuzu gereği</w:t>
            </w:r>
            <w:r w:rsidR="00105D4F" w:rsidRPr="00235529">
              <w:rPr>
                <w:rFonts w:ascii="Times New Roman" w:hAnsi="Times New Roman"/>
                <w:sz w:val="20"/>
              </w:rPr>
              <w:t xml:space="preserve"> yukarıda belirtilen eğitimlere katıldım.</w:t>
            </w:r>
          </w:p>
          <w:p w14:paraId="45563B63" w14:textId="77777777" w:rsidR="00105D4F" w:rsidRPr="00235529" w:rsidRDefault="00105D4F" w:rsidP="00235529">
            <w:pPr>
              <w:pStyle w:val="ListeParagraf"/>
              <w:numPr>
                <w:ilvl w:val="0"/>
                <w:numId w:val="7"/>
              </w:numPr>
              <w:spacing w:before="120" w:after="120" w:line="240" w:lineRule="auto"/>
              <w:ind w:left="284" w:right="34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Bu eğitimde bana </w:t>
            </w:r>
            <w:r w:rsidR="00235529" w:rsidRPr="00235529">
              <w:rPr>
                <w:rFonts w:ascii="Times New Roman" w:hAnsi="Times New Roman" w:cs="Times New Roman"/>
                <w:sz w:val="20"/>
                <w:szCs w:val="20"/>
              </w:rPr>
              <w:t xml:space="preserve">yukarıda belirtilen konular </w:t>
            </w:r>
            <w:r w:rsidRPr="00235529">
              <w:rPr>
                <w:rFonts w:ascii="Times New Roman" w:hAnsi="Times New Roman" w:cs="Times New Roman"/>
                <w:sz w:val="20"/>
                <w:szCs w:val="20"/>
              </w:rPr>
              <w:t>anlatıldı.</w:t>
            </w:r>
          </w:p>
          <w:p w14:paraId="18312F5E" w14:textId="77777777" w:rsidR="00105D4F" w:rsidRPr="00235529" w:rsidRDefault="00105D4F" w:rsidP="00235529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eğitim konularını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Bundan sonraki çalışmalarımda aldığım eğitim </w:t>
            </w:r>
            <w:r w:rsidR="00B55914" w:rsidRPr="00235529">
              <w:rPr>
                <w:rFonts w:ascii="Times New Roman" w:eastAsiaTheme="minorHAnsi" w:hAnsi="Times New Roman"/>
                <w:sz w:val="20"/>
                <w:lang w:eastAsia="en-US"/>
              </w:rPr>
              <w:t>gereği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daha dikkatli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davrana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cağımı, alınan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14:paraId="31F2D9EE" w14:textId="77777777"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14:paraId="4C9F3C74" w14:textId="77777777"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</w:t>
            </w:r>
            <w:proofErr w:type="gramStart"/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>SOYADI :</w:t>
            </w:r>
            <w:proofErr w:type="gramEnd"/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………………………………….      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İMZASI :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……………………</w:t>
            </w:r>
          </w:p>
          <w:p w14:paraId="13DF0270" w14:textId="77777777" w:rsidR="00105D4F" w:rsidRPr="00235529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</w:tc>
      </w:tr>
      <w:tr w:rsidR="00105D4F" w14:paraId="3503BF31" w14:textId="77777777" w:rsidTr="00105D4F">
        <w:trPr>
          <w:trHeight w:val="1304"/>
        </w:trPr>
        <w:tc>
          <w:tcPr>
            <w:tcW w:w="9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840B" w14:textId="77777777" w:rsidR="00105D4F" w:rsidRDefault="009E00EB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SALGIN ACİL DURUM SORM.</w:t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          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>OKUL</w:t>
            </w:r>
            <w:r w:rsidR="00D36694">
              <w:rPr>
                <w:rFonts w:ascii="Times New Roman" w:eastAsiaTheme="minorHAnsi" w:hAnsi="Times New Roman"/>
                <w:lang w:eastAsia="en-US"/>
              </w:rPr>
              <w:t xml:space="preserve"> MÜDÜRÜ</w:t>
            </w:r>
          </w:p>
          <w:p w14:paraId="5B964C92" w14:textId="211423FD" w:rsidR="00105D4F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</w:r>
            <w:r w:rsidR="00A04839">
              <w:rPr>
                <w:rFonts w:ascii="Times New Roman" w:eastAsiaTheme="minorHAnsi" w:hAnsi="Times New Roman"/>
                <w:lang w:eastAsia="en-US"/>
              </w:rPr>
              <w:t xml:space="preserve">     İskender DOĞAN</w:t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     </w:t>
            </w:r>
            <w:r w:rsidR="009E00EB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A04839">
              <w:rPr>
                <w:rFonts w:ascii="Times New Roman" w:eastAsiaTheme="minorHAnsi" w:hAnsi="Times New Roman"/>
                <w:lang w:eastAsia="en-US"/>
              </w:rPr>
              <w:t xml:space="preserve">      Tezcan DEMİR</w:t>
            </w:r>
          </w:p>
          <w:p w14:paraId="30046E2F" w14:textId="77777777" w:rsidR="00105D4F" w:rsidRDefault="00105D4F" w:rsidP="00DB4641">
            <w:pPr>
              <w:spacing w:before="120" w:after="120"/>
              <w:ind w:right="34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  <w:t xml:space="preserve"> 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 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>Müdür Yardımcısı</w:t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</w:r>
            <w:r w:rsidR="00B55914">
              <w:rPr>
                <w:rFonts w:ascii="Times New Roman" w:eastAsiaTheme="minorHAnsi" w:hAnsi="Times New Roman"/>
                <w:lang w:eastAsia="en-US"/>
              </w:rPr>
              <w:tab/>
              <w:t xml:space="preserve">   </w:t>
            </w:r>
            <w:r w:rsidR="00D36694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             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DB4641"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14:paraId="6BCA8487" w14:textId="77777777"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04C9" w14:textId="77777777" w:rsidR="00CF6EC0" w:rsidRDefault="00CF6EC0">
      <w:r>
        <w:separator/>
      </w:r>
    </w:p>
  </w:endnote>
  <w:endnote w:type="continuationSeparator" w:id="0">
    <w:p w14:paraId="68B15ABB" w14:textId="77777777" w:rsidR="00CF6EC0" w:rsidRDefault="00CF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1D9B" w14:textId="77777777" w:rsidR="0076658D" w:rsidRDefault="0076658D">
    <w:pPr>
      <w:pStyle w:val="AltBilgi"/>
    </w:pPr>
    <w:r>
      <w:rPr>
        <w:sz w:val="20"/>
      </w:rPr>
      <w:t xml:space="preserve">   </w:t>
    </w:r>
  </w:p>
  <w:p w14:paraId="6678AE74" w14:textId="77777777"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8A9B2" w14:textId="77777777" w:rsidR="00CF6EC0" w:rsidRDefault="00CF6EC0">
      <w:r>
        <w:separator/>
      </w:r>
    </w:p>
  </w:footnote>
  <w:footnote w:type="continuationSeparator" w:id="0">
    <w:p w14:paraId="27A8950E" w14:textId="77777777" w:rsidR="00CF6EC0" w:rsidRDefault="00CF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6694" w:rsidRPr="00211120" w14:paraId="1DF10591" w14:textId="77777777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27CD3B77" w14:textId="77777777"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36092FF7" wp14:editId="1981DB5E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076F1395" w14:textId="77777777" w:rsidR="00D36694" w:rsidRPr="000B47FC" w:rsidRDefault="00DB4641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EĞİTİM KURUMLARINDA HİJYEN ŞARTLARININ GELİŞTİRİLMESİ VE ENFEKSİYON ÖNLEME KONTROL</w:t>
          </w:r>
          <w:r w:rsidR="00142FD5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  <w:r w:rsidR="00D36694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EĞİTİM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İ</w:t>
          </w:r>
          <w:r w:rsidR="00D36694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FORMU</w:t>
          </w:r>
          <w:r w:rsidR="00D36694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B4EFC51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30328A51" w14:textId="77777777" w:rsidR="00D36694" w:rsidRDefault="00142FD5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14:paraId="2BC0320D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426F51BC" w14:textId="77777777"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439F6CC4" w14:textId="77777777"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561C8261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EC2A1A6" w14:textId="77777777" w:rsidR="00D36694" w:rsidRDefault="00142FD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14:paraId="2BCA689F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074CE0E9" w14:textId="77777777"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B5D095C" w14:textId="77777777"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B3CE989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AD801D0" w14:textId="77777777"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14:paraId="0A266399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0F1C705C" w14:textId="77777777"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510F2FAB" w14:textId="77777777"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EA4A071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CABE96B" w14:textId="77777777"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D078B3" w:rsidRPr="00211120" w14:paraId="2024915B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7DC7A11F" w14:textId="77777777"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6E7D1978" w14:textId="77777777"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5047107F" w14:textId="77777777"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5150B45F" w14:textId="77777777" w:rsidR="00C42407" w:rsidRPr="00650C68" w:rsidRDefault="005701B4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9E00EB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35E918AA" w14:textId="77777777"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22FA"/>
    <w:rsid w:val="008D407B"/>
    <w:rsid w:val="008D7837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00EB"/>
    <w:rsid w:val="009E2609"/>
    <w:rsid w:val="009F1C73"/>
    <w:rsid w:val="00A02491"/>
    <w:rsid w:val="00A04839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3BD9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6EC0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A8D2A73"/>
  <w15:docId w15:val="{2456D32F-0C47-4BF9-9D98-56BD6739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36790-02A8-401E-8C52-F34A0EEE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Mustafa Ekiz</cp:lastModifiedBy>
  <cp:revision>27</cp:revision>
  <cp:lastPrinted>2021-07-05T06:43:00Z</cp:lastPrinted>
  <dcterms:created xsi:type="dcterms:W3CDTF">2019-07-12T08:00:00Z</dcterms:created>
  <dcterms:modified xsi:type="dcterms:W3CDTF">2021-07-05T06:43:00Z</dcterms:modified>
</cp:coreProperties>
</file>